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B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  <w:bookmarkStart w:id="0" w:name="_GoBack"/>
      <w:bookmarkEnd w:id="0"/>
      <w:r w:rsidRPr="00BF65A4">
        <w:rPr>
          <w:b/>
          <w:bCs/>
          <w:noProof/>
          <w:szCs w:val="21"/>
        </w:rPr>
        <w:drawing>
          <wp:inline distT="0" distB="0" distL="0" distR="0" wp14:anchorId="4873AD05" wp14:editId="18C16F10">
            <wp:extent cx="4762738" cy="6743700"/>
            <wp:effectExtent l="0" t="0" r="0" b="0"/>
            <wp:docPr id="3" name="Рисунок 3" descr="О проведении мероприятий по профилактике столбняка и дифте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проведении мероприятий по профилактике столбняка и дифтер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5" cy="674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A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</w:p>
    <w:p w:rsidR="00BF65A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  <w:r>
        <w:rPr>
          <w:rStyle w:val="a4"/>
          <w:szCs w:val="21"/>
        </w:rPr>
        <w:t xml:space="preserve">Нурлатский территориальный отдел </w:t>
      </w:r>
    </w:p>
    <w:p w:rsidR="00FE377F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  <w:r>
        <w:rPr>
          <w:rStyle w:val="a4"/>
          <w:szCs w:val="21"/>
        </w:rPr>
        <w:t>Управления Роспотребнадзора по Республике Татарстан информирует.</w:t>
      </w:r>
    </w:p>
    <w:p w:rsidR="00BF65A4" w:rsidRPr="00245CB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4F4F4F"/>
          <w:sz w:val="21"/>
          <w:szCs w:val="21"/>
        </w:rPr>
      </w:pP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szCs w:val="21"/>
        </w:rPr>
      </w:pPr>
      <w:r w:rsidRPr="00245CB4">
        <w:rPr>
          <w:rStyle w:val="a5"/>
          <w:i w:val="0"/>
          <w:szCs w:val="21"/>
        </w:rPr>
        <w:t xml:space="preserve">Столбняк, несмотря на все достижения медицины, остается тяжелым заболеванием: даже в случае квалифицированной медицинской помощи до 30% случаев болезни заканчиваются летальным исходом. Вакцинация - единственный надежный способ его предупреждения. Подробнее о </w:t>
      </w:r>
      <w:r w:rsidR="00BF65A4">
        <w:rPr>
          <w:rStyle w:val="a5"/>
          <w:i w:val="0"/>
          <w:szCs w:val="21"/>
        </w:rPr>
        <w:t>профилактике</w:t>
      </w:r>
      <w:r w:rsidRPr="00245CB4">
        <w:rPr>
          <w:rStyle w:val="a5"/>
          <w:i w:val="0"/>
          <w:szCs w:val="21"/>
        </w:rPr>
        <w:t xml:space="preserve"> столбняка - в нашей статье.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Столбняк - тяжелая инфекционная болезнь с высокой летальностью.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Эта болезнь встречается повсеместно и до настоящего времени продолжает оставаться актуальной проблемой здравоохранения, поскольку в мире ежегодно от нее гибнет 350-400 тысяч человек.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Возбудитель столбняка, </w:t>
      </w:r>
      <w:r w:rsidRPr="00245CB4">
        <w:rPr>
          <w:rStyle w:val="a5"/>
          <w:szCs w:val="21"/>
        </w:rPr>
        <w:t>Clostridium tetani</w:t>
      </w:r>
      <w:r w:rsidRPr="00245CB4">
        <w:rPr>
          <w:szCs w:val="21"/>
        </w:rPr>
        <w:t> - обычный обитатель почвы, кишечника животных и человека.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Классический пример заражения столбняком - в результате укола ржавым гвоздем. Но на самом деле, любая травма, при которой в рану попадает почва (даже невидимые глазу ее количества), может привести к заражению.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lastRenderedPageBreak/>
        <w:t>Чаще всего заражение столбняком происходит не в результате серьезных ранений, а вследствие бытовых ссадин, уколов и порезов.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Основной клинический симптом столбняка - судороги мышц. Они бывают настолько сильными, что приводят к переломам. В тяжелых случаях происходит поражение дыхательного и сосудодвигательного центров мозга, возможен летальный исход.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Уровень летальности от столбняка в разных странах составляет от 10 до 30%, при столбняке новорожденных - до 90%.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Cs w:val="21"/>
        </w:rPr>
      </w:pPr>
      <w:r w:rsidRPr="00245CB4">
        <w:rPr>
          <w:b/>
          <w:szCs w:val="21"/>
        </w:rPr>
        <w:t>Вакцинация - единственный надежный способ предупреждения столбняка.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В соответствии с национальным календарем профилактических прививок, плановая вакцинация против столбняка начинается в детстве и проводится трехкратно - в 3 месяца, 4,5 месяца и 6 месяцев. Ревакцинация также проводится 3 раза: в 18 месяцев, в 7 и 14 лет.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Следует учитывать, что иммунитет после вакцинации или перенесенного заболевания непродолжительный, сохраняется около 10 лет. Поэтому прививку нужно повторять и во взрослом возрасте.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Многие считают</w:t>
      </w:r>
      <w:r w:rsidR="00245CB4">
        <w:rPr>
          <w:szCs w:val="21"/>
        </w:rPr>
        <w:t>,</w:t>
      </w:r>
      <w:r w:rsidRPr="00245CB4">
        <w:rPr>
          <w:szCs w:val="21"/>
        </w:rPr>
        <w:t xml:space="preserve"> что это необязательно, а зря. По статистике, в группе риска по развитию столбняка находятся взрослые старше 60 лет (дачники).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Взрослым с 18 лет рекомендуются повторять прививку против столбняка каждые 10 лет.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Действующим веществом вакцин против столбняка является столбнячный анатоксин (ослабленный токсин), который обычно выпускается в виде комбинированных вакцин (АКДС - цельноклеточная коклюшно-дифтерийно-столбнячная вакцина, АДС - дифтерийно-столбнячный анатоксин и другие), что позволяет проводить иммунизацию одновременно против нескольких инфекций.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Получить консультацию по поводу иммунизации против столбняка и сделать профилактические прививки можно в любой поликлинике по месту прикрепления.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Cs w:val="21"/>
        </w:rPr>
      </w:pPr>
      <w:r w:rsidRPr="00245CB4">
        <w:rPr>
          <w:b/>
          <w:szCs w:val="21"/>
        </w:rPr>
        <w:t>Берегите себя и будьте здоровы!</w:t>
      </w:r>
    </w:p>
    <w:p w:rsidR="00B36129" w:rsidRPr="00245CB4" w:rsidRDefault="00B36129">
      <w:pPr>
        <w:rPr>
          <w:rFonts w:ascii="Times New Roman" w:hAnsi="Times New Roman" w:cs="Times New Roman"/>
        </w:rPr>
      </w:pPr>
    </w:p>
    <w:sectPr w:rsidR="00B36129" w:rsidRPr="00245CB4" w:rsidSect="00BF65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8A2"/>
    <w:rsid w:val="00245CB4"/>
    <w:rsid w:val="009658A2"/>
    <w:rsid w:val="009A122A"/>
    <w:rsid w:val="00AA3AB5"/>
    <w:rsid w:val="00B36129"/>
    <w:rsid w:val="00BF65A4"/>
    <w:rsid w:val="00FE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77F"/>
    <w:rPr>
      <w:b/>
      <w:bCs/>
    </w:rPr>
  </w:style>
  <w:style w:type="character" w:styleId="a5">
    <w:name w:val="Emphasis"/>
    <w:basedOn w:val="a0"/>
    <w:uiPriority w:val="20"/>
    <w:qFormat/>
    <w:rsid w:val="00FE37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77F"/>
    <w:rPr>
      <w:b/>
      <w:bCs/>
    </w:rPr>
  </w:style>
  <w:style w:type="character" w:styleId="a5">
    <w:name w:val="Emphasis"/>
    <w:basedOn w:val="a0"/>
    <w:uiPriority w:val="20"/>
    <w:qFormat/>
    <w:rsid w:val="00FE37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2026-04-09T06:20:00Z</dcterms:created>
  <dcterms:modified xsi:type="dcterms:W3CDTF">2026-04-09T06:20:00Z</dcterms:modified>
</cp:coreProperties>
</file>